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20E0C" w14:textId="77777777" w:rsidR="004B2C63" w:rsidRDefault="004B2C63" w:rsidP="004B2C63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7DC1E076" w14:textId="77777777" w:rsidR="004B2C63" w:rsidRDefault="004B2C63" w:rsidP="004B2C63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11CD039C" w14:textId="77777777" w:rsidR="004B2C63" w:rsidRDefault="004B2C63" w:rsidP="004B2C63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6454227A" w14:textId="77777777" w:rsidR="004B2C63" w:rsidRDefault="004B2C63" w:rsidP="004B2C63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</w:p>
    <w:p w14:paraId="0ABB7BB7" w14:textId="65CD2C3D" w:rsidR="003565DF" w:rsidRPr="00341C36" w:rsidRDefault="009F5863" w:rsidP="004B2C63">
      <w:pPr>
        <w:pStyle w:val="Title"/>
        <w:spacing w:after="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bCs/>
          <w:color w:val="auto"/>
          <w:sz w:val="28"/>
          <w:szCs w:val="28"/>
        </w:rPr>
        <w:t xml:space="preserve">Guidelines on </w:t>
      </w:r>
      <w:r w:rsidR="004D0A01" w:rsidRPr="00341C36">
        <w:rPr>
          <w:rFonts w:ascii="Arial" w:hAnsi="Arial" w:cs="Arial"/>
          <w:b/>
          <w:bCs/>
          <w:color w:val="auto"/>
          <w:sz w:val="28"/>
          <w:szCs w:val="28"/>
        </w:rPr>
        <w:t>Ac</w:t>
      </w:r>
      <w:r w:rsidR="004331A5" w:rsidRPr="00341C36">
        <w:rPr>
          <w:rFonts w:ascii="Arial" w:hAnsi="Arial" w:cs="Arial"/>
          <w:b/>
          <w:bCs/>
          <w:color w:val="auto"/>
          <w:sz w:val="28"/>
          <w:szCs w:val="28"/>
        </w:rPr>
        <w:t>cessibility</w:t>
      </w:r>
      <w:r w:rsidR="00A37955" w:rsidRPr="00341C36">
        <w:rPr>
          <w:rFonts w:ascii="Arial" w:hAnsi="Arial" w:cs="Arial"/>
          <w:b/>
          <w:bCs/>
          <w:color w:val="auto"/>
          <w:sz w:val="28"/>
          <w:szCs w:val="28"/>
        </w:rPr>
        <w:t>, Inclusion and Accommodation</w:t>
      </w:r>
      <w:r w:rsidR="004331A5" w:rsidRPr="00341C36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</w:p>
    <w:p w14:paraId="5585CECE" w14:textId="77777777" w:rsidR="004D0A01" w:rsidRDefault="004D0A01" w:rsidP="004B2C63"/>
    <w:p w14:paraId="095B9EF0" w14:textId="77777777" w:rsidR="00637CF3" w:rsidRPr="00341C36" w:rsidRDefault="00637CF3" w:rsidP="004B2C63">
      <w:pPr>
        <w:pStyle w:val="Heading1"/>
        <w:spacing w:before="0"/>
        <w:rPr>
          <w:rFonts w:ascii="Arial" w:hAnsi="Arial"/>
          <w:color w:val="auto"/>
          <w:sz w:val="24"/>
          <w:szCs w:val="24"/>
        </w:rPr>
      </w:pPr>
      <w:r w:rsidRPr="00341C36">
        <w:rPr>
          <w:rFonts w:ascii="Arial" w:hAnsi="Arial"/>
          <w:color w:val="auto"/>
          <w:sz w:val="24"/>
          <w:szCs w:val="24"/>
        </w:rPr>
        <w:t>PURPOSE</w:t>
      </w:r>
    </w:p>
    <w:p w14:paraId="1AED1875" w14:textId="77777777" w:rsidR="00637CF3" w:rsidRDefault="00637CF3" w:rsidP="004B2C63"/>
    <w:p w14:paraId="14D00DFC" w14:textId="77777777" w:rsidR="008763EA" w:rsidRDefault="008763EA" w:rsidP="004B2C63">
      <w:r>
        <w:t xml:space="preserve">The Canadian Association of Statutory Human Rights Agencies (CASHRA) and its members </w:t>
      </w:r>
      <w:r w:rsidR="005D0C38">
        <w:t>are committed to the core values of accessibility, inclusion and accommodation</w:t>
      </w:r>
      <w:r>
        <w:t>.</w:t>
      </w:r>
    </w:p>
    <w:p w14:paraId="0CB528FC" w14:textId="77777777" w:rsidR="008763EA" w:rsidRDefault="008763EA" w:rsidP="004B2C63"/>
    <w:p w14:paraId="1CF1F403" w14:textId="77777777" w:rsidR="006C1837" w:rsidRDefault="009F5863" w:rsidP="004B2C63">
      <w:r>
        <w:t>These guidelines</w:t>
      </w:r>
      <w:r w:rsidR="006C1837">
        <w:t xml:space="preserve"> </w:t>
      </w:r>
      <w:r w:rsidR="006C1837" w:rsidRPr="006C1837">
        <w:t>w</w:t>
      </w:r>
      <w:r>
        <w:t>ere</w:t>
      </w:r>
      <w:r w:rsidR="006C1837" w:rsidRPr="006C1837">
        <w:t xml:space="preserve"> created to</w:t>
      </w:r>
      <w:r w:rsidR="006C1837">
        <w:t xml:space="preserve"> help</w:t>
      </w:r>
      <w:r w:rsidR="009F12AD">
        <w:t xml:space="preserve"> </w:t>
      </w:r>
      <w:r w:rsidR="008763EA">
        <w:t>CASHRA</w:t>
      </w:r>
      <w:r w:rsidR="006C1837" w:rsidRPr="006C1837">
        <w:t xml:space="preserve"> </w:t>
      </w:r>
      <w:r w:rsidR="006C1837">
        <w:t xml:space="preserve">ensure </w:t>
      </w:r>
      <w:r w:rsidR="009F12AD">
        <w:t>its</w:t>
      </w:r>
      <w:r w:rsidR="006C1837">
        <w:t xml:space="preserve"> documents,</w:t>
      </w:r>
      <w:r w:rsidR="00A60090">
        <w:t xml:space="preserve"> communications,</w:t>
      </w:r>
      <w:r w:rsidR="006C1837">
        <w:t xml:space="preserve"> </w:t>
      </w:r>
      <w:r w:rsidR="006C1837" w:rsidRPr="006C1837">
        <w:t>meeting</w:t>
      </w:r>
      <w:r w:rsidR="006C1837">
        <w:t>s and events</w:t>
      </w:r>
      <w:r w:rsidR="00A60090">
        <w:t>, including conferences and training sessions,</w:t>
      </w:r>
      <w:r w:rsidR="006C1837">
        <w:t xml:space="preserve"> are accessible for people with </w:t>
      </w:r>
      <w:r w:rsidR="00890750">
        <w:t xml:space="preserve">human rights </w:t>
      </w:r>
      <w:r w:rsidR="00973ADB">
        <w:t xml:space="preserve">related </w:t>
      </w:r>
      <w:r w:rsidR="00890750">
        <w:t>needs</w:t>
      </w:r>
      <w:r w:rsidR="006C1837">
        <w:t>.</w:t>
      </w:r>
      <w:r w:rsidR="00890750">
        <w:t xml:space="preserve"> </w:t>
      </w:r>
      <w:r w:rsidR="00FA277C">
        <w:t xml:space="preserve">An </w:t>
      </w:r>
      <w:r w:rsidR="00FA277C" w:rsidRPr="00081A97">
        <w:rPr>
          <w:b/>
          <w:u w:val="single"/>
        </w:rPr>
        <w:t xml:space="preserve">Accessibility </w:t>
      </w:r>
      <w:r w:rsidR="000E295D" w:rsidRPr="00081A97">
        <w:rPr>
          <w:b/>
          <w:u w:val="single"/>
        </w:rPr>
        <w:t>Checklist</w:t>
      </w:r>
      <w:r w:rsidR="000E295D">
        <w:t xml:space="preserve"> </w:t>
      </w:r>
      <w:r w:rsidR="00962564">
        <w:t xml:space="preserve">was </w:t>
      </w:r>
      <w:r w:rsidR="00FA277C">
        <w:t xml:space="preserve">developed as </w:t>
      </w:r>
      <w:r w:rsidR="00973ADB">
        <w:t>a guide</w:t>
      </w:r>
      <w:r w:rsidR="00FA277C">
        <w:t xml:space="preserve"> to the </w:t>
      </w:r>
      <w:r>
        <w:t>Guidelines</w:t>
      </w:r>
      <w:r w:rsidR="009F12AD">
        <w:t>.</w:t>
      </w:r>
    </w:p>
    <w:p w14:paraId="092ACDDE" w14:textId="77777777" w:rsidR="00637CF3" w:rsidRDefault="00637CF3" w:rsidP="004B2C63"/>
    <w:p w14:paraId="4A2868A8" w14:textId="77777777" w:rsidR="004D0A01" w:rsidRPr="00341C36" w:rsidRDefault="004D0A01" w:rsidP="004B2C63">
      <w:pPr>
        <w:pStyle w:val="Heading1"/>
        <w:spacing w:before="0"/>
        <w:rPr>
          <w:rFonts w:ascii="Arial" w:hAnsi="Arial"/>
          <w:color w:val="auto"/>
          <w:sz w:val="24"/>
          <w:szCs w:val="24"/>
        </w:rPr>
      </w:pPr>
      <w:r w:rsidRPr="00341C36">
        <w:rPr>
          <w:rFonts w:ascii="Arial" w:hAnsi="Arial"/>
          <w:color w:val="auto"/>
          <w:sz w:val="24"/>
          <w:szCs w:val="24"/>
        </w:rPr>
        <w:t>STATEMENT</w:t>
      </w:r>
    </w:p>
    <w:p w14:paraId="0B43D8EA" w14:textId="77777777" w:rsidR="004D0A01" w:rsidRDefault="004D0A01" w:rsidP="004B2C63"/>
    <w:p w14:paraId="44E5415B" w14:textId="77777777" w:rsidR="0096303C" w:rsidRDefault="0096303C" w:rsidP="004B2C63">
      <w:r>
        <w:t>CASHRA members and other participants at CASHRA meetings and events, as well as individuals who correspond with CASHRA or access CASHRA’s website or social media, have the right to</w:t>
      </w:r>
      <w:r w:rsidR="00DE57A6">
        <w:t xml:space="preserve"> accessibility, inclusion and</w:t>
      </w:r>
      <w:r>
        <w:t xml:space="preserve"> accommodation of their needs</w:t>
      </w:r>
      <w:r w:rsidR="0023350E">
        <w:t xml:space="preserve"> </w:t>
      </w:r>
      <w:r>
        <w:t>in accordance with human rights law across Canada.</w:t>
      </w:r>
    </w:p>
    <w:p w14:paraId="2A090A50" w14:textId="77777777" w:rsidR="0096303C" w:rsidRDefault="0096303C" w:rsidP="004B2C63"/>
    <w:p w14:paraId="37DD7921" w14:textId="77777777" w:rsidR="00E0779B" w:rsidRDefault="00E0779B" w:rsidP="004B2C63">
      <w:r>
        <w:t xml:space="preserve">CASHRA </w:t>
      </w:r>
      <w:r w:rsidR="00121E05">
        <w:t>will take steps</w:t>
      </w:r>
      <w:r>
        <w:t xml:space="preserve"> to </w:t>
      </w:r>
      <w:r w:rsidR="0023350E">
        <w:t>ensure</w:t>
      </w:r>
      <w:r>
        <w:t xml:space="preserve"> its </w:t>
      </w:r>
      <w:r w:rsidR="00521445">
        <w:t>in-</w:t>
      </w:r>
      <w:r w:rsidR="00A60090">
        <w:t>person</w:t>
      </w:r>
      <w:r>
        <w:t xml:space="preserve"> and virtual meeting</w:t>
      </w:r>
      <w:r w:rsidR="00EE28CD">
        <w:t>s</w:t>
      </w:r>
      <w:r w:rsidR="0023350E">
        <w:t>,</w:t>
      </w:r>
      <w:r>
        <w:t xml:space="preserve"> </w:t>
      </w:r>
      <w:r w:rsidR="00A60090">
        <w:t xml:space="preserve">events, </w:t>
      </w:r>
      <w:r w:rsidR="00EE28CD">
        <w:t>documents</w:t>
      </w:r>
      <w:r>
        <w:t xml:space="preserve"> and communications</w:t>
      </w:r>
      <w:r w:rsidR="0023350E">
        <w:t>,</w:t>
      </w:r>
      <w:r>
        <w:t xml:space="preserve"> </w:t>
      </w:r>
      <w:r w:rsidR="0023350E">
        <w:t>are accessible for its members</w:t>
      </w:r>
      <w:r w:rsidR="00DE57A6">
        <w:t>,</w:t>
      </w:r>
      <w:r w:rsidR="0023350E">
        <w:t xml:space="preserve"> other participants </w:t>
      </w:r>
      <w:r w:rsidR="00DE57A6">
        <w:t>and the general public</w:t>
      </w:r>
      <w:r w:rsidR="00EE28CD">
        <w:t>.</w:t>
      </w:r>
    </w:p>
    <w:p w14:paraId="467CA734" w14:textId="77777777" w:rsidR="00E0779B" w:rsidRDefault="00E0779B" w:rsidP="004B2C63"/>
    <w:p w14:paraId="372742EB" w14:textId="77777777" w:rsidR="001C66DB" w:rsidRDefault="00E0779B" w:rsidP="004B2C63">
      <w:r>
        <w:t xml:space="preserve">Accordingly, </w:t>
      </w:r>
      <w:r w:rsidR="0096303C">
        <w:t xml:space="preserve">CASHRA members </w:t>
      </w:r>
      <w:r w:rsidR="000B2641">
        <w:t>agree</w:t>
      </w:r>
      <w:r w:rsidR="001E6C00">
        <w:t xml:space="preserve"> to</w:t>
      </w:r>
      <w:r w:rsidR="001C66DB">
        <w:t>:</w:t>
      </w:r>
    </w:p>
    <w:p w14:paraId="783F00B8" w14:textId="77777777" w:rsidR="000B2641" w:rsidRDefault="000B2641" w:rsidP="004B2C63">
      <w:pPr>
        <w:pStyle w:val="ListParagraph"/>
        <w:numPr>
          <w:ilvl w:val="0"/>
          <w:numId w:val="15"/>
        </w:numPr>
        <w:ind w:left="0" w:firstLine="0"/>
      </w:pPr>
      <w:r>
        <w:t xml:space="preserve">Procure </w:t>
      </w:r>
      <w:r w:rsidR="00B555A4">
        <w:t>and provide</w:t>
      </w:r>
      <w:r>
        <w:t xml:space="preserve"> accessible facilities for meetings and events</w:t>
      </w:r>
    </w:p>
    <w:p w14:paraId="240B7A66" w14:textId="77777777" w:rsidR="001C66DB" w:rsidRDefault="00121E05" w:rsidP="004B2C63">
      <w:pPr>
        <w:pStyle w:val="ListParagraph"/>
        <w:numPr>
          <w:ilvl w:val="0"/>
          <w:numId w:val="15"/>
        </w:numPr>
        <w:ind w:left="0" w:firstLine="0"/>
      </w:pPr>
      <w:r>
        <w:t>Prepare</w:t>
      </w:r>
      <w:r w:rsidR="00225234">
        <w:t xml:space="preserve">, acquire or convert </w:t>
      </w:r>
      <w:r w:rsidR="001C66DB">
        <w:t>all</w:t>
      </w:r>
      <w:r w:rsidR="00225234">
        <w:t xml:space="preserve"> CASHRA member and third party</w:t>
      </w:r>
      <w:r w:rsidR="001C66DB">
        <w:t xml:space="preserve"> </w:t>
      </w:r>
      <w:r w:rsidR="0096303C">
        <w:t>documents</w:t>
      </w:r>
      <w:r w:rsidR="001C66DB">
        <w:t xml:space="preserve"> in electronic accessible format </w:t>
      </w:r>
      <w:r w:rsidR="00C73FDA">
        <w:t xml:space="preserve">and distribute electronically </w:t>
      </w:r>
      <w:r w:rsidR="00225234">
        <w:t xml:space="preserve">to everyone </w:t>
      </w:r>
      <w:r w:rsidR="001C66DB">
        <w:t xml:space="preserve">at the </w:t>
      </w:r>
      <w:r w:rsidR="001E6C00">
        <w:t xml:space="preserve">same </w:t>
      </w:r>
      <w:r w:rsidR="001C66DB">
        <w:t xml:space="preserve">time </w:t>
      </w:r>
      <w:r w:rsidR="00225234">
        <w:t xml:space="preserve">by default, </w:t>
      </w:r>
      <w:r w:rsidR="001C66DB">
        <w:t>rather than</w:t>
      </w:r>
      <w:r w:rsidR="00225234">
        <w:t xml:space="preserve"> only</w:t>
      </w:r>
      <w:r w:rsidR="001C66DB">
        <w:t xml:space="preserve"> upon request</w:t>
      </w:r>
    </w:p>
    <w:p w14:paraId="67634FBA" w14:textId="77777777" w:rsidR="0096303C" w:rsidRDefault="00275EF4" w:rsidP="004B2C63">
      <w:pPr>
        <w:pStyle w:val="ListParagraph"/>
        <w:numPr>
          <w:ilvl w:val="0"/>
          <w:numId w:val="15"/>
        </w:numPr>
        <w:ind w:left="0" w:firstLine="0"/>
      </w:pPr>
      <w:r>
        <w:t>Provide</w:t>
      </w:r>
      <w:r w:rsidR="00A15830">
        <w:t xml:space="preserve"> appropriate</w:t>
      </w:r>
      <w:r>
        <w:t xml:space="preserve"> communication supports</w:t>
      </w:r>
      <w:r w:rsidR="001C66DB">
        <w:t xml:space="preserve"> such as </w:t>
      </w:r>
      <w:r w:rsidR="005E7778">
        <w:t xml:space="preserve">sign language </w:t>
      </w:r>
      <w:r w:rsidR="001C66DB">
        <w:t>interpreters or real time captioning services</w:t>
      </w:r>
      <w:r>
        <w:t xml:space="preserve"> </w:t>
      </w:r>
      <w:r w:rsidR="001C66DB">
        <w:t xml:space="preserve">for </w:t>
      </w:r>
      <w:r w:rsidR="000B2641">
        <w:t xml:space="preserve">virtual or in-person </w:t>
      </w:r>
      <w:r w:rsidR="001C66DB">
        <w:t>meetings</w:t>
      </w:r>
      <w:r w:rsidR="00A60090">
        <w:t xml:space="preserve"> </w:t>
      </w:r>
      <w:r>
        <w:t>or events upon request, or by default once an ongoing need is established or an event</w:t>
      </w:r>
      <w:r w:rsidR="001C66DB">
        <w:t xml:space="preserve"> </w:t>
      </w:r>
      <w:r>
        <w:t>open to the</w:t>
      </w:r>
      <w:r w:rsidR="001C66DB">
        <w:t xml:space="preserve"> public </w:t>
      </w:r>
      <w:r>
        <w:t xml:space="preserve">does not require </w:t>
      </w:r>
      <w:r w:rsidR="00A60090">
        <w:t>advance registration</w:t>
      </w:r>
    </w:p>
    <w:p w14:paraId="67F68702" w14:textId="77777777" w:rsidR="000B2641" w:rsidRDefault="007851BD" w:rsidP="004B2C63">
      <w:pPr>
        <w:pStyle w:val="ListParagraph"/>
        <w:numPr>
          <w:ilvl w:val="0"/>
          <w:numId w:val="15"/>
        </w:numPr>
        <w:ind w:left="0" w:firstLine="0"/>
      </w:pPr>
      <w:r>
        <w:t>Designate and train staff on best practice standards for providing accessible meetings and events, electronic documents</w:t>
      </w:r>
      <w:r w:rsidR="00341C36">
        <w:rPr>
          <w:rStyle w:val="EndnoteReference"/>
        </w:rPr>
        <w:endnoteReference w:id="1"/>
      </w:r>
      <w:r w:rsidR="00341C36">
        <w:t xml:space="preserve"> </w:t>
      </w:r>
      <w:r>
        <w:t>and communications</w:t>
      </w:r>
      <w:r w:rsidR="001A6D5F">
        <w:t xml:space="preserve"> or other</w:t>
      </w:r>
      <w:r>
        <w:t xml:space="preserve"> supports, </w:t>
      </w:r>
      <w:r w:rsidR="001A6D5F">
        <w:t>and/or</w:t>
      </w:r>
      <w:r>
        <w:t xml:space="preserve"> hire external service providers</w:t>
      </w:r>
      <w:r w:rsidR="001A6D5F">
        <w:t xml:space="preserve"> if necessary</w:t>
      </w:r>
      <w:r>
        <w:t xml:space="preserve">, </w:t>
      </w:r>
      <w:r w:rsidR="000B2641">
        <w:t>and</w:t>
      </w:r>
    </w:p>
    <w:p w14:paraId="77A63BE7" w14:textId="77777777" w:rsidR="00A15830" w:rsidRDefault="001C66DB" w:rsidP="004B2C63">
      <w:pPr>
        <w:pStyle w:val="ListParagraph"/>
        <w:numPr>
          <w:ilvl w:val="0"/>
          <w:numId w:val="15"/>
        </w:numPr>
        <w:ind w:left="0" w:firstLine="0"/>
      </w:pPr>
      <w:r>
        <w:t>Share</w:t>
      </w:r>
      <w:r w:rsidR="0023350E">
        <w:t xml:space="preserve"> among CASHRA members</w:t>
      </w:r>
      <w:r>
        <w:t xml:space="preserve"> any </w:t>
      </w:r>
      <w:r w:rsidR="00C2005F">
        <w:t xml:space="preserve">accessibility </w:t>
      </w:r>
      <w:r>
        <w:t xml:space="preserve">costs </w:t>
      </w:r>
      <w:r w:rsidR="000B2641">
        <w:t>not</w:t>
      </w:r>
      <w:r w:rsidR="0023350E">
        <w:t xml:space="preserve"> normally covered by a member or a participant’s associated </w:t>
      </w:r>
      <w:r w:rsidR="000B2641">
        <w:t>employer</w:t>
      </w:r>
      <w:r w:rsidR="0023350E">
        <w:t xml:space="preserve"> or organization</w:t>
      </w:r>
      <w:r w:rsidR="008D67E0">
        <w:t xml:space="preserve"> or service provider</w:t>
      </w:r>
      <w:r w:rsidR="000B2641">
        <w:t>,</w:t>
      </w:r>
      <w:r w:rsidR="00E0779B">
        <w:t xml:space="preserve"> </w:t>
      </w:r>
      <w:r>
        <w:t xml:space="preserve">applying the same formula </w:t>
      </w:r>
      <w:r w:rsidR="00E0779B">
        <w:t>used for other</w:t>
      </w:r>
      <w:r w:rsidR="0023350E">
        <w:t xml:space="preserve"> CASHRA</w:t>
      </w:r>
      <w:r w:rsidR="00E0779B">
        <w:t xml:space="preserve"> budgeting purposes</w:t>
      </w:r>
      <w:r w:rsidR="00C2005F">
        <w:t>, and</w:t>
      </w:r>
    </w:p>
    <w:p w14:paraId="3F550780" w14:textId="77777777" w:rsidR="001C66DB" w:rsidRDefault="00C2005F" w:rsidP="004B2C63">
      <w:pPr>
        <w:pStyle w:val="ListParagraph"/>
        <w:numPr>
          <w:ilvl w:val="0"/>
          <w:numId w:val="15"/>
        </w:numPr>
        <w:ind w:left="0" w:firstLine="0"/>
      </w:pPr>
      <w:r w:rsidRPr="00C2005F">
        <w:t xml:space="preserve">Accommodate any </w:t>
      </w:r>
      <w:r>
        <w:t>and all</w:t>
      </w:r>
      <w:r w:rsidRPr="00C2005F">
        <w:t xml:space="preserve"> individual human rights related need</w:t>
      </w:r>
      <w:r>
        <w:t xml:space="preserve">s </w:t>
      </w:r>
      <w:r w:rsidR="000B2641">
        <w:t>unless to do so would cause undue hardship</w:t>
      </w:r>
      <w:r>
        <w:t xml:space="preserve"> in acco</w:t>
      </w:r>
      <w:r w:rsidR="005A5AE7">
        <w:t>rdance with respective jurisdic</w:t>
      </w:r>
      <w:r>
        <w:t>tional human rights legislation</w:t>
      </w:r>
      <w:r w:rsidR="0023350E">
        <w:t>.</w:t>
      </w:r>
    </w:p>
    <w:p w14:paraId="3C0D99A2" w14:textId="77777777" w:rsidR="007D6698" w:rsidRDefault="007D6698" w:rsidP="004B2C63">
      <w:pPr>
        <w:rPr>
          <w:b/>
        </w:rPr>
      </w:pPr>
    </w:p>
    <w:sectPr w:rsidR="007D6698" w:rsidSect="004B2C63">
      <w:footerReference w:type="even" r:id="rId7"/>
      <w:footerReference w:type="default" r:id="rId8"/>
      <w:headerReference w:type="first" r:id="rId9"/>
      <w:endnotePr>
        <w:numFmt w:val="decimal"/>
      </w:endnotePr>
      <w:pgSz w:w="12240" w:h="15840"/>
      <w:pgMar w:top="1440" w:right="1080" w:bottom="578" w:left="1080" w:header="720" w:footer="720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4009D2" w14:textId="77777777" w:rsidR="00835627" w:rsidRDefault="00835627" w:rsidP="00973ADB">
      <w:r>
        <w:separator/>
      </w:r>
    </w:p>
  </w:endnote>
  <w:endnote w:type="continuationSeparator" w:id="0">
    <w:p w14:paraId="7FDCA5D8" w14:textId="77777777" w:rsidR="00835627" w:rsidRDefault="00835627" w:rsidP="00973ADB">
      <w:r>
        <w:continuationSeparator/>
      </w:r>
    </w:p>
  </w:endnote>
  <w:endnote w:id="1">
    <w:p w14:paraId="3F82CA1D" w14:textId="77777777" w:rsidR="00C2005F" w:rsidRPr="004B2C63" w:rsidRDefault="00C2005F">
      <w:pPr>
        <w:pStyle w:val="EndnoteText"/>
        <w:rPr>
          <w:sz w:val="18"/>
          <w:szCs w:val="18"/>
        </w:rPr>
      </w:pPr>
      <w:r w:rsidRPr="004B2C63">
        <w:rPr>
          <w:rStyle w:val="EndnoteReference"/>
          <w:sz w:val="18"/>
          <w:szCs w:val="18"/>
        </w:rPr>
        <w:endnoteRef/>
      </w:r>
      <w:r w:rsidRPr="004B2C63">
        <w:rPr>
          <w:sz w:val="18"/>
          <w:szCs w:val="18"/>
        </w:rPr>
        <w:t xml:space="preserve"> See, for example, online tutorials for creating accessible documents (Algonquin College Accessibility Office): </w:t>
      </w:r>
      <w:hyperlink r:id="rId1" w:history="1">
        <w:r w:rsidRPr="004B2C63">
          <w:rPr>
            <w:rStyle w:val="Hyperlink"/>
            <w:sz w:val="18"/>
            <w:szCs w:val="18"/>
          </w:rPr>
          <w:t>www.algonquincollege.com/accessibility-office/accessible-education-tools/creating-accessible-documents/</w:t>
        </w:r>
      </w:hyperlink>
      <w:r w:rsidRPr="004B2C63">
        <w:rPr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12FF6" w14:textId="77777777" w:rsidR="00C2005F" w:rsidRDefault="00C2005F" w:rsidP="00281C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3B9B861" w14:textId="77777777" w:rsidR="00C2005F" w:rsidRDefault="00C200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1FF82" w14:textId="77777777" w:rsidR="00C2005F" w:rsidRDefault="00C2005F" w:rsidP="00281C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B2C63">
      <w:rPr>
        <w:rStyle w:val="PageNumber"/>
        <w:noProof/>
      </w:rPr>
      <w:t>2</w:t>
    </w:r>
    <w:r>
      <w:rPr>
        <w:rStyle w:val="PageNumber"/>
      </w:rPr>
      <w:fldChar w:fldCharType="end"/>
    </w:r>
  </w:p>
  <w:p w14:paraId="23840661" w14:textId="77777777" w:rsidR="00C2005F" w:rsidRDefault="00C200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4DC38" w14:textId="77777777" w:rsidR="00835627" w:rsidRDefault="00835627" w:rsidP="00973ADB">
      <w:r>
        <w:separator/>
      </w:r>
    </w:p>
  </w:footnote>
  <w:footnote w:type="continuationSeparator" w:id="0">
    <w:p w14:paraId="0E035E08" w14:textId="77777777" w:rsidR="00835627" w:rsidRDefault="00835627" w:rsidP="00973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EE056" w14:textId="66BFDEE3" w:rsidR="004B2C63" w:rsidRPr="0006022B" w:rsidRDefault="0006022B" w:rsidP="0006022B">
    <w:pPr>
      <w:rPr>
        <w:rFonts w:ascii="Times New Roman" w:eastAsia="Times New Roman" w:hAnsi="Times New Roman" w:cs="Times New Roman"/>
        <w:lang w:val="en-CA"/>
      </w:rPr>
    </w:pPr>
    <w:r w:rsidRPr="0006022B">
      <w:rPr>
        <w:rFonts w:ascii="Times New Roman" w:eastAsia="Times New Roman" w:hAnsi="Times New Roman" w:cs="Times New Roman"/>
        <w:lang w:val="en-CA"/>
      </w:rPr>
      <w:drawing>
        <wp:anchor distT="0" distB="0" distL="114300" distR="114300" simplePos="0" relativeHeight="251658240" behindDoc="1" locked="0" layoutInCell="1" allowOverlap="1" wp14:anchorId="69D690D1" wp14:editId="1C7C40C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438225" cy="1225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43785" cy="1227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6D6602"/>
    <w:multiLevelType w:val="multilevel"/>
    <w:tmpl w:val="A5122F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15E97"/>
    <w:multiLevelType w:val="multilevel"/>
    <w:tmpl w:val="258A8300"/>
    <w:lvl w:ilvl="0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20801"/>
    <w:multiLevelType w:val="hybridMultilevel"/>
    <w:tmpl w:val="602AC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1038E3"/>
    <w:multiLevelType w:val="multilevel"/>
    <w:tmpl w:val="463607BC"/>
    <w:lvl w:ilvl="0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A5E9A"/>
    <w:multiLevelType w:val="hybridMultilevel"/>
    <w:tmpl w:val="2F227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074A2"/>
    <w:multiLevelType w:val="hybridMultilevel"/>
    <w:tmpl w:val="7E2CFEE2"/>
    <w:lvl w:ilvl="0" w:tplc="584480B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C36A7"/>
    <w:multiLevelType w:val="hybridMultilevel"/>
    <w:tmpl w:val="CF407846"/>
    <w:lvl w:ilvl="0" w:tplc="C21C3FE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62672"/>
    <w:multiLevelType w:val="hybridMultilevel"/>
    <w:tmpl w:val="42F63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72DE7"/>
    <w:multiLevelType w:val="multilevel"/>
    <w:tmpl w:val="7E2CFEE2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3021F6"/>
    <w:multiLevelType w:val="hybridMultilevel"/>
    <w:tmpl w:val="463607BC"/>
    <w:lvl w:ilvl="0" w:tplc="05F604FE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256114"/>
    <w:multiLevelType w:val="hybridMultilevel"/>
    <w:tmpl w:val="258A8300"/>
    <w:lvl w:ilvl="0" w:tplc="A484EB7A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AA314C"/>
    <w:multiLevelType w:val="hybridMultilevel"/>
    <w:tmpl w:val="CF1E3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61B1F"/>
    <w:multiLevelType w:val="multilevel"/>
    <w:tmpl w:val="CF40784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066D2"/>
    <w:multiLevelType w:val="hybridMultilevel"/>
    <w:tmpl w:val="A512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B74E88"/>
    <w:multiLevelType w:val="hybridMultilevel"/>
    <w:tmpl w:val="10ACD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466D5F"/>
    <w:multiLevelType w:val="hybridMultilevel"/>
    <w:tmpl w:val="6E0A0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14"/>
  </w:num>
  <w:num w:numId="4">
    <w:abstractNumId w:val="15"/>
  </w:num>
  <w:num w:numId="5">
    <w:abstractNumId w:val="1"/>
  </w:num>
  <w:num w:numId="6">
    <w:abstractNumId w:val="6"/>
  </w:num>
  <w:num w:numId="7">
    <w:abstractNumId w:val="9"/>
  </w:num>
  <w:num w:numId="8">
    <w:abstractNumId w:val="11"/>
  </w:num>
  <w:num w:numId="9">
    <w:abstractNumId w:val="2"/>
  </w:num>
  <w:num w:numId="10">
    <w:abstractNumId w:val="7"/>
  </w:num>
  <w:num w:numId="11">
    <w:abstractNumId w:val="13"/>
  </w:num>
  <w:num w:numId="12">
    <w:abstractNumId w:val="10"/>
  </w:num>
  <w:num w:numId="13">
    <w:abstractNumId w:val="4"/>
  </w:num>
  <w:num w:numId="14">
    <w:abstractNumId w:val="5"/>
  </w:num>
  <w:num w:numId="15">
    <w:abstractNumId w:val="8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0A01"/>
    <w:rsid w:val="00012B11"/>
    <w:rsid w:val="000427F9"/>
    <w:rsid w:val="00050DA2"/>
    <w:rsid w:val="0006022B"/>
    <w:rsid w:val="0006646F"/>
    <w:rsid w:val="00081A97"/>
    <w:rsid w:val="000A3115"/>
    <w:rsid w:val="000B2641"/>
    <w:rsid w:val="000C4D9E"/>
    <w:rsid w:val="000D2552"/>
    <w:rsid w:val="000D7F27"/>
    <w:rsid w:val="000E295D"/>
    <w:rsid w:val="000E41EA"/>
    <w:rsid w:val="000F5789"/>
    <w:rsid w:val="001076BA"/>
    <w:rsid w:val="00121B2D"/>
    <w:rsid w:val="00121E05"/>
    <w:rsid w:val="00125F0F"/>
    <w:rsid w:val="0013700E"/>
    <w:rsid w:val="00163954"/>
    <w:rsid w:val="00174472"/>
    <w:rsid w:val="00177544"/>
    <w:rsid w:val="001A6D5F"/>
    <w:rsid w:val="001C66DB"/>
    <w:rsid w:val="001C7F52"/>
    <w:rsid w:val="001E6C00"/>
    <w:rsid w:val="00225234"/>
    <w:rsid w:val="00232BE0"/>
    <w:rsid w:val="0023350E"/>
    <w:rsid w:val="00275EF4"/>
    <w:rsid w:val="00281CCA"/>
    <w:rsid w:val="0029381A"/>
    <w:rsid w:val="002A0285"/>
    <w:rsid w:val="002E16F2"/>
    <w:rsid w:val="00316102"/>
    <w:rsid w:val="00320768"/>
    <w:rsid w:val="00323B6D"/>
    <w:rsid w:val="00341C36"/>
    <w:rsid w:val="003565DF"/>
    <w:rsid w:val="00364225"/>
    <w:rsid w:val="00387968"/>
    <w:rsid w:val="0040362B"/>
    <w:rsid w:val="004071C4"/>
    <w:rsid w:val="00413D8F"/>
    <w:rsid w:val="004331A5"/>
    <w:rsid w:val="00470426"/>
    <w:rsid w:val="00481219"/>
    <w:rsid w:val="00495465"/>
    <w:rsid w:val="004A2F72"/>
    <w:rsid w:val="004B2C63"/>
    <w:rsid w:val="004D0A01"/>
    <w:rsid w:val="004F6228"/>
    <w:rsid w:val="00521118"/>
    <w:rsid w:val="00521445"/>
    <w:rsid w:val="005735C9"/>
    <w:rsid w:val="00580819"/>
    <w:rsid w:val="005A5AE7"/>
    <w:rsid w:val="005D0C38"/>
    <w:rsid w:val="005E7778"/>
    <w:rsid w:val="00637CF3"/>
    <w:rsid w:val="00654973"/>
    <w:rsid w:val="0067270E"/>
    <w:rsid w:val="006C1837"/>
    <w:rsid w:val="006C72E4"/>
    <w:rsid w:val="006D70FF"/>
    <w:rsid w:val="0074223D"/>
    <w:rsid w:val="007543F6"/>
    <w:rsid w:val="007851BD"/>
    <w:rsid w:val="007D6698"/>
    <w:rsid w:val="007F40BD"/>
    <w:rsid w:val="00835627"/>
    <w:rsid w:val="008763EA"/>
    <w:rsid w:val="00890750"/>
    <w:rsid w:val="008D287B"/>
    <w:rsid w:val="008D67E0"/>
    <w:rsid w:val="008E60D2"/>
    <w:rsid w:val="008F1181"/>
    <w:rsid w:val="008F11DD"/>
    <w:rsid w:val="00904B9E"/>
    <w:rsid w:val="00907736"/>
    <w:rsid w:val="00916899"/>
    <w:rsid w:val="00961F5A"/>
    <w:rsid w:val="00962564"/>
    <w:rsid w:val="0096303C"/>
    <w:rsid w:val="00973ADB"/>
    <w:rsid w:val="009763C1"/>
    <w:rsid w:val="009A288A"/>
    <w:rsid w:val="009F12AD"/>
    <w:rsid w:val="009F5863"/>
    <w:rsid w:val="00A056EF"/>
    <w:rsid w:val="00A15830"/>
    <w:rsid w:val="00A37955"/>
    <w:rsid w:val="00A60090"/>
    <w:rsid w:val="00A62721"/>
    <w:rsid w:val="00A6360A"/>
    <w:rsid w:val="00A8388D"/>
    <w:rsid w:val="00AB4E05"/>
    <w:rsid w:val="00AC0148"/>
    <w:rsid w:val="00AC080F"/>
    <w:rsid w:val="00B450F1"/>
    <w:rsid w:val="00B555A4"/>
    <w:rsid w:val="00B95FE0"/>
    <w:rsid w:val="00BD4114"/>
    <w:rsid w:val="00C2005F"/>
    <w:rsid w:val="00C37FA3"/>
    <w:rsid w:val="00C73FDA"/>
    <w:rsid w:val="00C83D46"/>
    <w:rsid w:val="00C841DF"/>
    <w:rsid w:val="00CC209E"/>
    <w:rsid w:val="00CE096F"/>
    <w:rsid w:val="00D32CB4"/>
    <w:rsid w:val="00D346CC"/>
    <w:rsid w:val="00D4116B"/>
    <w:rsid w:val="00D97D46"/>
    <w:rsid w:val="00DE57A6"/>
    <w:rsid w:val="00DF2213"/>
    <w:rsid w:val="00E00C48"/>
    <w:rsid w:val="00E0779B"/>
    <w:rsid w:val="00E204A1"/>
    <w:rsid w:val="00E209D4"/>
    <w:rsid w:val="00E32DD3"/>
    <w:rsid w:val="00EA604E"/>
    <w:rsid w:val="00EC41F1"/>
    <w:rsid w:val="00EC578C"/>
    <w:rsid w:val="00ED5E79"/>
    <w:rsid w:val="00EE13DC"/>
    <w:rsid w:val="00EE1B82"/>
    <w:rsid w:val="00EE28CD"/>
    <w:rsid w:val="00F06928"/>
    <w:rsid w:val="00F26998"/>
    <w:rsid w:val="00F749C7"/>
    <w:rsid w:val="00F75EB4"/>
    <w:rsid w:val="00F944DE"/>
    <w:rsid w:val="00FA277C"/>
    <w:rsid w:val="00FB7040"/>
    <w:rsid w:val="00FD20A7"/>
    <w:rsid w:val="00FD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A394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00C4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1C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A01"/>
    <w:pPr>
      <w:ind w:left="720"/>
      <w:contextualSpacing/>
    </w:pPr>
  </w:style>
  <w:style w:type="table" w:styleId="TableGrid">
    <w:name w:val="Table Grid"/>
    <w:basedOn w:val="TableNormal"/>
    <w:rsid w:val="0013700E"/>
    <w:rPr>
      <w:rFonts w:ascii="Times New Roman" w:eastAsia="Times New Roman" w:hAnsi="Times New Roman" w:cs="Times New Roman"/>
      <w:sz w:val="20"/>
      <w:szCs w:val="20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973ADB"/>
  </w:style>
  <w:style w:type="character" w:customStyle="1" w:styleId="EndnoteTextChar">
    <w:name w:val="Endnote Text Char"/>
    <w:basedOn w:val="DefaultParagraphFont"/>
    <w:link w:val="EndnoteText"/>
    <w:uiPriority w:val="99"/>
    <w:rsid w:val="00973ADB"/>
    <w:rPr>
      <w:rFonts w:ascii="Arial" w:hAnsi="Arial"/>
    </w:rPr>
  </w:style>
  <w:style w:type="character" w:styleId="EndnoteReference">
    <w:name w:val="endnote reference"/>
    <w:basedOn w:val="DefaultParagraphFont"/>
    <w:uiPriority w:val="99"/>
    <w:unhideWhenUsed/>
    <w:rsid w:val="00973ADB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9F12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2AD"/>
    <w:rPr>
      <w:rFonts w:ascii="Arial" w:hAnsi="Arial"/>
    </w:rPr>
  </w:style>
  <w:style w:type="character" w:styleId="PageNumber">
    <w:name w:val="page number"/>
    <w:basedOn w:val="DefaultParagraphFont"/>
    <w:uiPriority w:val="99"/>
    <w:semiHidden/>
    <w:unhideWhenUsed/>
    <w:rsid w:val="009F12AD"/>
  </w:style>
  <w:style w:type="character" w:styleId="Hyperlink">
    <w:name w:val="Hyperlink"/>
    <w:basedOn w:val="DefaultParagraphFont"/>
    <w:uiPriority w:val="99"/>
    <w:unhideWhenUsed/>
    <w:rsid w:val="00F069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081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819"/>
    <w:rPr>
      <w:rFonts w:ascii="Lucida Grande" w:hAnsi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B450F1"/>
  </w:style>
  <w:style w:type="character" w:customStyle="1" w:styleId="FootnoteTextChar">
    <w:name w:val="Footnote Text Char"/>
    <w:basedOn w:val="DefaultParagraphFont"/>
    <w:link w:val="FootnoteText"/>
    <w:uiPriority w:val="99"/>
    <w:rsid w:val="00B450F1"/>
    <w:rPr>
      <w:rFonts w:ascii="Arial" w:hAnsi="Arial"/>
    </w:rPr>
  </w:style>
  <w:style w:type="character" w:styleId="FootnoteReference">
    <w:name w:val="footnote reference"/>
    <w:basedOn w:val="DefaultParagraphFont"/>
    <w:uiPriority w:val="99"/>
    <w:unhideWhenUsed/>
    <w:rsid w:val="00B450F1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341C3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41C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41C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B2C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2C6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0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gonquincollege.com/accessibility-office/accessible-education-tools/creating-accessible-document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PURPOSE</vt:lpstr>
      <vt:lpstr>STATEMENT</vt:lpstr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Poirier</dc:creator>
  <cp:keywords/>
  <dc:description/>
  <cp:lastModifiedBy>Therese Boullard</cp:lastModifiedBy>
  <cp:revision>3</cp:revision>
  <cp:lastPrinted>2016-09-06T18:24:00Z</cp:lastPrinted>
  <dcterms:created xsi:type="dcterms:W3CDTF">2019-03-06T15:14:00Z</dcterms:created>
  <dcterms:modified xsi:type="dcterms:W3CDTF">2019-03-06T15:18:00Z</dcterms:modified>
</cp:coreProperties>
</file>